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84"/>
          <w:szCs w:val="84"/>
        </w:rPr>
      </w:pPr>
      <w:r>
        <w:rPr>
          <w:rFonts w:hint="eastAsia" w:ascii="黑体" w:eastAsia="黑体"/>
          <w:b/>
          <w:sz w:val="84"/>
          <w:szCs w:val="84"/>
        </w:rPr>
        <w:t>询价文件</w:t>
      </w:r>
    </w:p>
    <w:p>
      <w:pPr>
        <w:jc w:val="center"/>
        <w:rPr>
          <w:rFonts w:ascii="仿宋_GB2312" w:eastAsia="仿宋_GB2312"/>
          <w:b/>
          <w:sz w:val="30"/>
          <w:szCs w:val="30"/>
        </w:rPr>
      </w:pPr>
      <w:r>
        <w:rPr>
          <w:rFonts w:hint="eastAsia" w:ascii="仿宋_GB2312" w:eastAsia="仿宋_GB2312"/>
          <w:b/>
          <w:sz w:val="30"/>
          <w:szCs w:val="30"/>
        </w:rPr>
        <w:t>第一部分 询价邀请</w:t>
      </w:r>
    </w:p>
    <w:p>
      <w:pPr>
        <w:ind w:firstLine="460" w:firstLineChars="200"/>
        <w:rPr>
          <w:b/>
          <w:bCs/>
        </w:rPr>
      </w:pPr>
      <w:r>
        <w:rPr>
          <w:rFonts w:hint="eastAsia"/>
        </w:rPr>
        <w:t>我台</w:t>
      </w:r>
      <w:r>
        <w:rPr>
          <w:rFonts w:hint="eastAsia"/>
          <w:b/>
          <w:bCs/>
        </w:rPr>
        <w:t>4K超高清转播车系统配套外场便携显示器采购</w:t>
      </w:r>
      <w:r>
        <w:rPr>
          <w:rFonts w:hint="eastAsia"/>
          <w:b/>
          <w:bCs/>
          <w:lang w:val="en-US" w:eastAsia="zh-CN"/>
        </w:rPr>
        <w:t>项目</w:t>
      </w:r>
      <w:r>
        <w:rPr>
          <w:rFonts w:hint="eastAsia"/>
        </w:rPr>
        <w:t>（详见第二部分），项目预算十五万元。现邀请国内合格供货商进行询价。</w:t>
      </w:r>
    </w:p>
    <w:p>
      <w:pPr>
        <w:ind w:firstLine="460" w:firstLineChars="200"/>
      </w:pPr>
      <w:r>
        <w:rPr>
          <w:rFonts w:hint="eastAsia"/>
          <w:b/>
        </w:rPr>
        <w:t>询价截止时间：</w:t>
      </w:r>
    </w:p>
    <w:p>
      <w:pPr>
        <w:ind w:firstLine="460" w:firstLineChars="200"/>
      </w:pPr>
      <w:r>
        <w:rPr>
          <w:rFonts w:hint="eastAsia"/>
        </w:rPr>
        <w:t>具备合格资格的投标人可于即日起</w:t>
      </w:r>
      <w:r>
        <w:rPr>
          <w:rFonts w:hint="eastAsia"/>
          <w:color w:val="000000"/>
        </w:rPr>
        <w:t>至</w:t>
      </w:r>
      <w:r>
        <w:rPr>
          <w:color w:val="000000"/>
        </w:rPr>
        <w:t>202</w:t>
      </w:r>
      <w:r>
        <w:rPr>
          <w:rFonts w:hint="eastAsia"/>
          <w:color w:val="000000"/>
        </w:rPr>
        <w:t>3年</w:t>
      </w:r>
      <w:r>
        <w:rPr>
          <w:rFonts w:hint="eastAsia"/>
          <w:color w:val="000000"/>
          <w:lang w:val="en-US" w:eastAsia="zh-CN"/>
        </w:rPr>
        <w:t>9</w:t>
      </w:r>
      <w:r>
        <w:rPr>
          <w:rFonts w:hint="eastAsia"/>
          <w:color w:val="000000"/>
        </w:rPr>
        <w:t>月</w:t>
      </w:r>
      <w:r>
        <w:rPr>
          <w:color w:val="000000"/>
        </w:rPr>
        <w:t xml:space="preserve"> </w:t>
      </w:r>
      <w:r>
        <w:rPr>
          <w:rFonts w:hint="eastAsia"/>
          <w:color w:val="000000"/>
          <w:lang w:val="en-US" w:eastAsia="zh-CN"/>
        </w:rPr>
        <w:t>1</w:t>
      </w:r>
      <w:bookmarkStart w:id="0" w:name="_GoBack"/>
      <w:bookmarkEnd w:id="0"/>
      <w:r>
        <w:rPr>
          <w:color w:val="000000"/>
        </w:rPr>
        <w:t xml:space="preserve"> </w:t>
      </w:r>
      <w:r>
        <w:rPr>
          <w:rFonts w:hint="eastAsia"/>
          <w:color w:val="000000"/>
        </w:rPr>
        <w:t>日止</w:t>
      </w:r>
      <w:r>
        <w:rPr>
          <w:rFonts w:hint="eastAsia"/>
        </w:rPr>
        <w:t>向我台</w:t>
      </w:r>
      <w:r>
        <w:rPr>
          <w:rFonts w:hint="eastAsia"/>
          <w:color w:val="000000"/>
        </w:rPr>
        <w:t>科技发展中心</w:t>
      </w:r>
      <w:r>
        <w:rPr>
          <w:rFonts w:hint="eastAsia"/>
        </w:rPr>
        <w:t>获取询价文件，每份询价文件定价为人民币零元整</w:t>
      </w:r>
      <w:r>
        <w:t>(</w:t>
      </w:r>
      <w:r>
        <w:rPr>
          <w:rFonts w:hint="eastAsia"/>
        </w:rPr>
        <w:t>￥</w:t>
      </w:r>
      <w:r>
        <w:t>0.00)</w:t>
      </w:r>
      <w:r>
        <w:rPr>
          <w:rFonts w:hint="eastAsia"/>
        </w:rPr>
        <w:t>。本次询价不设保证金。</w:t>
      </w:r>
    </w:p>
    <w:p>
      <w:pPr>
        <w:ind w:firstLine="460" w:firstLineChars="200"/>
      </w:pPr>
      <w:r>
        <w:rPr>
          <w:rFonts w:hint="eastAsia"/>
        </w:rPr>
        <w:t>投标文件请</w:t>
      </w:r>
      <w:r>
        <w:rPr>
          <w:rFonts w:hint="eastAsia"/>
          <w:color w:val="000000"/>
        </w:rPr>
        <w:t>于</w:t>
      </w:r>
      <w:r>
        <w:t>202</w:t>
      </w:r>
      <w:r>
        <w:rPr>
          <w:rFonts w:hint="eastAsia"/>
        </w:rPr>
        <w:t>3年</w:t>
      </w:r>
      <w:r>
        <w:rPr>
          <w:rFonts w:hint="eastAsia"/>
          <w:lang w:val="en-US" w:eastAsia="zh-CN"/>
        </w:rPr>
        <w:t>9</w:t>
      </w:r>
      <w:r>
        <w:rPr>
          <w:rFonts w:hint="eastAsia"/>
        </w:rPr>
        <w:t>月</w:t>
      </w:r>
      <w:r>
        <w:t xml:space="preserve"> </w:t>
      </w:r>
      <w:r>
        <w:rPr>
          <w:rFonts w:hint="eastAsia"/>
          <w:lang w:val="en-US" w:eastAsia="zh-CN"/>
        </w:rPr>
        <w:t>5</w:t>
      </w:r>
      <w:r>
        <w:rPr>
          <w:rFonts w:hint="eastAsia"/>
        </w:rPr>
        <w:t>日</w:t>
      </w:r>
      <w:r>
        <w:t>17:30</w:t>
      </w:r>
      <w:r>
        <w:rPr>
          <w:rFonts w:hint="eastAsia"/>
          <w:color w:val="000000"/>
        </w:rPr>
        <w:t>前</w:t>
      </w:r>
      <w:r>
        <w:rPr>
          <w:rFonts w:hint="eastAsia"/>
        </w:rPr>
        <w:t>递交至江西广播电视台，逾期或不符合规定的投标文件恕不接受。</w:t>
      </w:r>
    </w:p>
    <w:p>
      <w:pPr>
        <w:ind w:firstLine="460" w:firstLineChars="200"/>
      </w:pPr>
      <w:r>
        <w:rPr>
          <w:rFonts w:hint="eastAsia"/>
          <w:b/>
        </w:rPr>
        <w:t>开标时间：</w:t>
      </w:r>
      <w:r>
        <w:rPr>
          <w:color w:val="000000"/>
        </w:rPr>
        <w:t>202</w:t>
      </w:r>
      <w:r>
        <w:rPr>
          <w:rFonts w:hint="eastAsia"/>
          <w:color w:val="000000"/>
        </w:rPr>
        <w:t>3年</w:t>
      </w:r>
      <w:r>
        <w:rPr>
          <w:rFonts w:hint="eastAsia"/>
          <w:color w:val="000000"/>
          <w:lang w:val="en-US" w:eastAsia="zh-CN"/>
        </w:rPr>
        <w:t>9</w:t>
      </w:r>
      <w:r>
        <w:rPr>
          <w:rFonts w:hint="eastAsia"/>
          <w:color w:val="000000"/>
        </w:rPr>
        <w:t>月</w:t>
      </w:r>
      <w:r>
        <w:rPr>
          <w:color w:val="000000"/>
        </w:rPr>
        <w:t xml:space="preserve"> </w:t>
      </w:r>
      <w:r>
        <w:rPr>
          <w:rFonts w:hint="eastAsia"/>
          <w:color w:val="000000"/>
          <w:lang w:val="en-US" w:eastAsia="zh-CN"/>
        </w:rPr>
        <w:t>6</w:t>
      </w:r>
      <w:r>
        <w:rPr>
          <w:color w:val="000000"/>
        </w:rPr>
        <w:t xml:space="preserve"> </w:t>
      </w:r>
      <w:r>
        <w:rPr>
          <w:rFonts w:hint="eastAsia"/>
          <w:color w:val="000000"/>
        </w:rPr>
        <w:t>日</w:t>
      </w:r>
      <w:r>
        <w:rPr>
          <w:color w:val="000000"/>
        </w:rPr>
        <w:t>10:00</w:t>
      </w:r>
      <w:r>
        <w:rPr>
          <w:rFonts w:hint="eastAsia"/>
          <w:color w:val="000000"/>
        </w:rPr>
        <w:t>（公司可不派人到现场，届时请各报价公司联系人保持通讯畅通，接受台方可能的咨询及二次报价）。</w:t>
      </w:r>
    </w:p>
    <w:p>
      <w:pPr>
        <w:ind w:firstLine="460" w:firstLineChars="200"/>
      </w:pPr>
      <w:r>
        <w:rPr>
          <w:rFonts w:hint="eastAsia"/>
          <w:b/>
        </w:rPr>
        <w:t>开标地点：</w:t>
      </w:r>
      <w:r>
        <w:rPr>
          <w:rFonts w:hint="eastAsia"/>
        </w:rPr>
        <w:t>江西广播电视台台内</w:t>
      </w:r>
    </w:p>
    <w:p>
      <w:pPr>
        <w:ind w:firstLine="460" w:firstLineChars="200"/>
      </w:pPr>
      <w:r>
        <w:rPr>
          <w:rFonts w:hint="eastAsia"/>
          <w:b/>
          <w:bCs/>
        </w:rPr>
        <w:t>项目编号：</w:t>
      </w:r>
    </w:p>
    <w:p>
      <w:pPr>
        <w:ind w:firstLine="460" w:firstLineChars="200"/>
        <w:rPr>
          <w:b/>
        </w:rPr>
      </w:pPr>
      <w:r>
        <w:rPr>
          <w:rFonts w:hint="eastAsia"/>
          <w:b/>
        </w:rPr>
        <w:t>投标要求：</w:t>
      </w:r>
    </w:p>
    <w:p>
      <w:pPr>
        <w:ind w:firstLine="460" w:firstLineChars="200"/>
      </w:pPr>
      <w:r>
        <w:t>1</w:t>
      </w:r>
      <w:r>
        <w:rPr>
          <w:rFonts w:hint="eastAsia"/>
        </w:rPr>
        <w:t>、投标报价及其他投标声明（如有）应封装在一个文件内，并由联系人（提供联系电话）签字、提供联系方式并加盖投标人公章。投标报价中需要明确所投品牌、型号规格、产地、价格等，并实质响应及满足第二部分所有内容。</w:t>
      </w:r>
    </w:p>
    <w:p>
      <w:pPr>
        <w:ind w:firstLine="460" w:firstLineChars="200"/>
      </w:pPr>
      <w:r>
        <w:t>2</w:t>
      </w:r>
      <w:r>
        <w:rPr>
          <w:rFonts w:hint="eastAsia"/>
        </w:rPr>
        <w:t>、其他内容：请报价公司提供营业执照复印件（或扫描件）、法人授权书（如联系人非法人请提供，联系人请提供联系方式）、售后服务承诺书、产品彩页或技术资料等。以上材料请加盖投标人公章。</w:t>
      </w:r>
    </w:p>
    <w:p>
      <w:pPr>
        <w:ind w:firstLine="460" w:firstLineChars="200"/>
        <w:rPr>
          <w:b/>
        </w:rPr>
      </w:pPr>
      <w:r>
        <w:rPr>
          <w:rFonts w:hint="eastAsia"/>
        </w:rPr>
        <w:t>成交方式：采用“最低价成交”方式成交，若成交价高于预算价，本次招标无效</w:t>
      </w:r>
    </w:p>
    <w:p>
      <w:pPr>
        <w:ind w:firstLine="460" w:firstLineChars="200"/>
        <w:rPr>
          <w:b/>
        </w:rPr>
      </w:pPr>
    </w:p>
    <w:p>
      <w:pPr>
        <w:ind w:firstLine="460" w:firstLineChars="200"/>
        <w:rPr>
          <w:b/>
        </w:rPr>
      </w:pPr>
      <w:r>
        <w:rPr>
          <w:rFonts w:hint="eastAsia"/>
          <w:b/>
        </w:rPr>
        <w:t>招标方联系方式：</w:t>
      </w:r>
    </w:p>
    <w:p>
      <w:pPr>
        <w:pStyle w:val="2"/>
        <w:ind w:firstLine="460" w:firstLineChars="200"/>
        <w:rPr>
          <w:szCs w:val="24"/>
        </w:rPr>
      </w:pPr>
      <w:r>
        <w:rPr>
          <w:rFonts w:hint="eastAsia"/>
          <w:szCs w:val="24"/>
        </w:rPr>
        <w:t>1.需求单位：江西广播电视台制作部</w:t>
      </w:r>
    </w:p>
    <w:p>
      <w:pPr>
        <w:ind w:firstLine="460" w:firstLineChars="200"/>
      </w:pPr>
      <w:r>
        <w:rPr>
          <w:rFonts w:hint="eastAsia"/>
        </w:rPr>
        <w:t>联系人：朱正</w:t>
      </w:r>
    </w:p>
    <w:p>
      <w:pPr>
        <w:ind w:firstLine="460" w:firstLineChars="200"/>
      </w:pPr>
      <w:r>
        <w:rPr>
          <w:rFonts w:hint="eastAsia"/>
        </w:rPr>
        <w:t>电  话：18170811198</w:t>
      </w:r>
    </w:p>
    <w:p>
      <w:pPr>
        <w:ind w:firstLine="460" w:firstLineChars="200"/>
      </w:pPr>
      <w:r>
        <w:rPr>
          <w:rFonts w:hint="eastAsia"/>
        </w:rPr>
        <w:t>2.纪检监察部门：江西省纪委省监委驻江西省广电局纪检监察组</w:t>
      </w:r>
    </w:p>
    <w:p>
      <w:pPr>
        <w:ind w:firstLine="460" w:firstLineChars="200"/>
      </w:pPr>
      <w:r>
        <w:rPr>
          <w:rFonts w:hint="eastAsia"/>
        </w:rPr>
        <w:t>电    话：0791-86895312</w:t>
      </w:r>
    </w:p>
    <w:p>
      <w:pPr>
        <w:ind w:firstLine="460" w:firstLineChars="200"/>
      </w:pPr>
      <w:r>
        <w:rPr>
          <w:rFonts w:hint="eastAsia"/>
        </w:rPr>
        <w:t>地    址：红谷滩区翠林路339号</w:t>
      </w:r>
    </w:p>
    <w:p>
      <w:pPr>
        <w:ind w:firstLine="460" w:firstLineChars="200"/>
      </w:pPr>
      <w:r>
        <w:rPr>
          <w:rFonts w:hint="eastAsia"/>
        </w:rPr>
        <w:t>3.采购管理部门：江西广播电视台科技发展中心</w:t>
      </w:r>
    </w:p>
    <w:p>
      <w:pPr>
        <w:ind w:firstLine="460" w:firstLineChars="200"/>
      </w:pPr>
      <w:r>
        <w:rPr>
          <w:rFonts w:hint="eastAsia"/>
        </w:rPr>
        <w:t>联 系 人：梁峰</w:t>
      </w:r>
    </w:p>
    <w:p>
      <w:pPr>
        <w:ind w:firstLine="460" w:firstLineChars="200"/>
      </w:pPr>
      <w:r>
        <w:rPr>
          <w:rFonts w:hint="eastAsia"/>
        </w:rPr>
        <w:t>电    话：0791-88337944</w:t>
      </w:r>
    </w:p>
    <w:p>
      <w:pPr>
        <w:ind w:firstLine="460" w:firstLineChars="200"/>
      </w:pPr>
      <w:r>
        <w:rPr>
          <w:rFonts w:hint="eastAsia"/>
        </w:rPr>
        <w:t>地    址：江西省南昌市洪都中大道207号江西广播电视台</w:t>
      </w:r>
    </w:p>
    <w:p>
      <w:pPr>
        <w:ind w:firstLine="460" w:firstLineChars="200"/>
      </w:pPr>
    </w:p>
    <w:p>
      <w:pPr>
        <w:ind w:firstLine="460" w:firstLineChars="200"/>
      </w:pPr>
    </w:p>
    <w:p>
      <w:pPr>
        <w:ind w:firstLine="460" w:firstLineChars="200"/>
      </w:pPr>
      <w:r>
        <w:rPr>
          <w:rFonts w:hint="eastAsia"/>
        </w:rPr>
        <w:t>采购方地址：江西省南昌市洪都中大道207号江西广播电视台制作部，邮编：330046</w:t>
      </w:r>
    </w:p>
    <w:p>
      <w:pPr>
        <w:ind w:firstLine="515" w:firstLineChars="224"/>
      </w:pPr>
      <w:r>
        <w:rPr>
          <w:rFonts w:hint="eastAsia" w:ascii="新宋体" w:hAnsi="新宋体" w:eastAsia="新宋体"/>
          <w:b/>
        </w:rPr>
        <w:t>中标后，在签订合同前，江西广播电视台有权利与拟中标供货商就本次采购的合同金额和设备内容及服务进行进一步洽谈。若江西广播电视台能以更低价格获取同样设备及服务，中标方应予接受，并在合同中签署较低的合同金额。</w:t>
      </w:r>
    </w:p>
    <w:p>
      <w:pPr>
        <w:numPr>
          <w:ilvl w:val="0"/>
          <w:numId w:val="1"/>
        </w:numPr>
        <w:spacing w:line="360" w:lineRule="auto"/>
        <w:jc w:val="center"/>
        <w:rPr>
          <w:rFonts w:ascii="仿宋_GB2312" w:eastAsia="仿宋_GB2312"/>
          <w:b/>
          <w:sz w:val="30"/>
          <w:szCs w:val="30"/>
        </w:rPr>
      </w:pPr>
      <w:r>
        <w:rPr>
          <w:rFonts w:ascii="仿宋_GB2312" w:eastAsia="仿宋_GB2312"/>
          <w:b/>
          <w:sz w:val="30"/>
          <w:szCs w:val="30"/>
        </w:rPr>
        <w:br w:type="page"/>
      </w:r>
      <w:r>
        <w:rPr>
          <w:rFonts w:ascii="仿宋_GB2312" w:eastAsia="仿宋_GB2312"/>
          <w:b/>
          <w:sz w:val="30"/>
          <w:szCs w:val="30"/>
        </w:rPr>
        <w:t xml:space="preserve">  </w:t>
      </w:r>
      <w:r>
        <w:rPr>
          <w:rFonts w:hint="eastAsia" w:ascii="仿宋_GB2312" w:eastAsia="仿宋_GB2312"/>
          <w:b/>
          <w:sz w:val="30"/>
          <w:szCs w:val="30"/>
        </w:rPr>
        <w:t>技术规格及相关要求</w:t>
      </w:r>
    </w:p>
    <w:p>
      <w:pPr>
        <w:ind w:firstLine="460" w:firstLineChars="200"/>
        <w:rPr>
          <w:rFonts w:ascii="黑体" w:hAnsi="宋体" w:eastAsia="黑体" w:cs="宋体"/>
          <w:b/>
          <w:bCs/>
          <w:kern w:val="0"/>
        </w:rPr>
      </w:pPr>
      <w:r>
        <w:rPr>
          <w:rFonts w:hint="eastAsia" w:ascii="宋体" w:hAnsi="宋体"/>
          <w:b/>
        </w:rPr>
        <w:t>一、设备清单及详细需求、技术规格、指标要求</w:t>
      </w:r>
    </w:p>
    <w:tbl>
      <w:tblPr>
        <w:tblStyle w:val="12"/>
        <w:tblpPr w:leftFromText="180" w:rightFromText="180" w:vertAnchor="text" w:horzAnchor="page" w:tblpXSpec="center" w:tblpY="108"/>
        <w:tblOverlap w:val="never"/>
        <w:tblW w:w="9103" w:type="dxa"/>
        <w:jc w:val="center"/>
        <w:tblLayout w:type="autofit"/>
        <w:tblCellMar>
          <w:top w:w="0" w:type="dxa"/>
          <w:left w:w="0" w:type="dxa"/>
          <w:bottom w:w="0" w:type="dxa"/>
          <w:right w:w="0" w:type="dxa"/>
        </w:tblCellMar>
      </w:tblPr>
      <w:tblGrid>
        <w:gridCol w:w="617"/>
        <w:gridCol w:w="917"/>
        <w:gridCol w:w="6278"/>
        <w:gridCol w:w="617"/>
        <w:gridCol w:w="674"/>
      </w:tblGrid>
      <w:tr>
        <w:tblPrEx>
          <w:tblCellMar>
            <w:top w:w="0" w:type="dxa"/>
            <w:left w:w="0" w:type="dxa"/>
            <w:bottom w:w="0" w:type="dxa"/>
            <w:right w:w="0" w:type="dxa"/>
          </w:tblCellMar>
        </w:tblPrEx>
        <w:trPr>
          <w:trHeight w:val="360" w:hRule="atLeast"/>
          <w:jc w:val="center"/>
        </w:trPr>
        <w:tc>
          <w:tcPr>
            <w:tcW w:w="910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120" w:lineRule="auto"/>
              <w:ind w:firstLine="482"/>
              <w:jc w:val="center"/>
              <w:textAlignment w:val="center"/>
              <w:rPr>
                <w:rFonts w:ascii="宋体" w:hAnsi="宋体" w:cs="宋体"/>
                <w:b/>
                <w:color w:val="000000"/>
              </w:rPr>
            </w:pPr>
            <w:r>
              <w:rPr>
                <w:rFonts w:hint="eastAsia" w:ascii="宋体" w:hAnsi="宋体" w:cs="宋体"/>
                <w:b/>
                <w:color w:val="000000"/>
                <w:kern w:val="0"/>
                <w:lang w:bidi="ar"/>
              </w:rPr>
              <w:t>系 统 设 备 清 单</w:t>
            </w:r>
          </w:p>
        </w:tc>
      </w:tr>
      <w:tr>
        <w:tblPrEx>
          <w:tblCellMar>
            <w:top w:w="0" w:type="dxa"/>
            <w:left w:w="0" w:type="dxa"/>
            <w:bottom w:w="0" w:type="dxa"/>
            <w:right w:w="0" w:type="dxa"/>
          </w:tblCellMar>
        </w:tblPrEx>
        <w:trPr>
          <w:trHeight w:val="624" w:hRule="atLeast"/>
          <w:jc w:val="center"/>
        </w:trPr>
        <w:tc>
          <w:tcPr>
            <w:tcW w:w="5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120" w:lineRule="auto"/>
              <w:ind w:firstLine="402"/>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120" w:lineRule="auto"/>
              <w:ind w:firstLine="402"/>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设备名称</w:t>
            </w:r>
          </w:p>
        </w:tc>
        <w:tc>
          <w:tcPr>
            <w:tcW w:w="6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120" w:lineRule="auto"/>
              <w:ind w:firstLine="402"/>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配 置 说 明</w:t>
            </w:r>
          </w:p>
        </w:tc>
        <w:tc>
          <w:tcPr>
            <w:tcW w:w="5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120" w:lineRule="auto"/>
              <w:ind w:firstLine="402"/>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数量</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120" w:lineRule="auto"/>
              <w:ind w:firstLine="402"/>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单位</w:t>
            </w:r>
          </w:p>
        </w:tc>
      </w:tr>
      <w:tr>
        <w:tblPrEx>
          <w:tblCellMar>
            <w:top w:w="0" w:type="dxa"/>
            <w:left w:w="0" w:type="dxa"/>
            <w:bottom w:w="0" w:type="dxa"/>
            <w:right w:w="0" w:type="dxa"/>
          </w:tblCellMar>
        </w:tblPrEx>
        <w:trPr>
          <w:trHeight w:val="4800" w:hRule="atLeast"/>
          <w:jc w:val="center"/>
        </w:trPr>
        <w:tc>
          <w:tcPr>
            <w:tcW w:w="5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120" w:lineRule="auto"/>
              <w:ind w:firstLine="44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20" w:lineRule="auto"/>
              <w:ind w:firstLine="440"/>
              <w:jc w:val="center"/>
              <w:textAlignment w:val="center"/>
              <w:rPr>
                <w:rFonts w:ascii="宋体" w:hAnsi="宋体" w:cs="宋体"/>
                <w:color w:val="000000"/>
                <w:sz w:val="22"/>
                <w:szCs w:val="22"/>
              </w:rPr>
            </w:pPr>
            <w:r>
              <w:rPr>
                <w:rFonts w:hint="eastAsia" w:ascii="宋体" w:hAnsi="宋体" w:cs="宋体"/>
                <w:color w:val="000000"/>
                <w:sz w:val="22"/>
                <w:szCs w:val="22"/>
              </w:rPr>
              <w:t>监视器</w:t>
            </w:r>
          </w:p>
        </w:tc>
        <w:tc>
          <w:tcPr>
            <w:tcW w:w="6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20" w:lineRule="auto"/>
              <w:ind w:firstLine="440"/>
              <w:jc w:val="left"/>
              <w:textAlignment w:val="center"/>
              <w:rPr>
                <w:rFonts w:ascii="宋体" w:hAnsi="宋体" w:cs="宋体"/>
                <w:color w:val="000000"/>
                <w:sz w:val="22"/>
                <w:szCs w:val="22"/>
              </w:rPr>
            </w:pPr>
            <w:r>
              <w:rPr>
                <w:rFonts w:hint="eastAsia" w:ascii="宋体" w:hAnsi="宋体" w:cs="宋体"/>
                <w:color w:val="000000"/>
                <w:sz w:val="22"/>
                <w:szCs w:val="22"/>
              </w:rPr>
              <w:t>1、尺寸</w:t>
            </w:r>
            <w:r>
              <w:rPr>
                <w:rFonts w:hint="eastAsia" w:ascii="宋体" w:hAnsi="宋体" w:cs="宋体"/>
                <w:color w:val="000000"/>
                <w:sz w:val="22"/>
                <w:szCs w:val="22"/>
              </w:rPr>
              <w:tab/>
            </w:r>
            <w:r>
              <w:rPr>
                <w:rFonts w:hint="eastAsia" w:ascii="宋体" w:hAnsi="宋体" w:cs="宋体"/>
                <w:color w:val="000000"/>
                <w:sz w:val="22"/>
                <w:szCs w:val="22"/>
              </w:rPr>
              <w:t>大于等于19英寸， 分辨率大于等于1920 x 1080。</w:t>
            </w:r>
          </w:p>
          <w:p>
            <w:pPr>
              <w:widowControl/>
              <w:spacing w:line="120" w:lineRule="auto"/>
              <w:ind w:firstLine="440"/>
              <w:jc w:val="left"/>
              <w:textAlignment w:val="center"/>
              <w:rPr>
                <w:rFonts w:hint="eastAsia" w:ascii="宋体" w:hAnsi="宋体" w:cs="宋体"/>
                <w:color w:val="000000"/>
                <w:sz w:val="22"/>
                <w:szCs w:val="22"/>
              </w:rPr>
            </w:pPr>
            <w:r>
              <w:rPr>
                <w:rFonts w:hint="eastAsia" w:ascii="宋体" w:hAnsi="宋体" w:cs="宋体"/>
                <w:color w:val="000000"/>
                <w:sz w:val="22"/>
                <w:szCs w:val="22"/>
              </w:rPr>
              <w:t>能显示标准宽高比16:9高清和4K画面 。</w:t>
            </w:r>
          </w:p>
          <w:p>
            <w:pPr>
              <w:pStyle w:val="2"/>
              <w:ind w:firstLine="440"/>
              <w:rPr>
                <w:rFonts w:hint="eastAsia"/>
              </w:rPr>
            </w:pPr>
            <w:r>
              <w:rPr>
                <w:rFonts w:hint="eastAsia" w:ascii="宋体" w:hAnsi="宋体" w:cs="宋体"/>
                <w:color w:val="000000"/>
                <w:sz w:val="22"/>
                <w:szCs w:val="22"/>
              </w:rPr>
              <w:t>2、</w:t>
            </w:r>
            <w:r>
              <w:rPr>
                <w:rFonts w:hint="eastAsia"/>
              </w:rPr>
              <w:t>支持大于等于2路12G- SDI 输入，大于等于1路HDMI2.0输入/输出，支持4*3G-SDI输入，具备高清四分割显示功能，具有HDMI 和12G/3G-SDI双向转换功能。</w:t>
            </w:r>
          </w:p>
          <w:p>
            <w:pPr>
              <w:widowControl/>
              <w:numPr>
                <w:ilvl w:val="0"/>
                <w:numId w:val="2"/>
              </w:numPr>
              <w:spacing w:line="120" w:lineRule="auto"/>
              <w:ind w:firstLine="440"/>
              <w:jc w:val="left"/>
              <w:textAlignment w:val="center"/>
              <w:rPr>
                <w:rFonts w:hint="eastAsia" w:ascii="宋体" w:hAnsi="宋体" w:cs="宋体"/>
                <w:color w:val="000000"/>
                <w:sz w:val="22"/>
                <w:szCs w:val="22"/>
              </w:rPr>
            </w:pPr>
            <w:r>
              <w:rPr>
                <w:rFonts w:hint="eastAsia" w:ascii="宋体" w:hAnsi="宋体" w:cs="宋体"/>
                <w:color w:val="000000"/>
                <w:sz w:val="22"/>
                <w:szCs w:val="22"/>
              </w:rPr>
              <w:t>视频输出接口大于等于</w:t>
            </w:r>
            <w:r>
              <w:rPr>
                <w:rFonts w:ascii="宋体" w:hAnsi="宋体" w:cs="宋体"/>
                <w:color w:val="000000"/>
                <w:sz w:val="22"/>
                <w:szCs w:val="22"/>
              </w:rPr>
              <w:t>1 x HDMI (2.0),</w:t>
            </w:r>
            <w:r>
              <w:rPr>
                <w:rFonts w:ascii="宋体" w:hAnsi="宋体" w:cs="宋体"/>
                <w:color w:val="000000"/>
                <w:sz w:val="22"/>
                <w:szCs w:val="22"/>
              </w:rPr>
              <w:tab/>
            </w:r>
            <w:r>
              <w:rPr>
                <w:rFonts w:ascii="宋体" w:hAnsi="宋体" w:cs="宋体"/>
                <w:color w:val="000000"/>
                <w:sz w:val="22"/>
                <w:szCs w:val="22"/>
              </w:rPr>
              <w:t>1x 12G/6G or HD-SDI 3G/1.5G</w:t>
            </w:r>
            <w:r>
              <w:rPr>
                <w:rFonts w:hint="eastAsia" w:ascii="宋体" w:hAnsi="宋体" w:cs="宋体"/>
                <w:color w:val="000000"/>
                <w:sz w:val="22"/>
                <w:szCs w:val="22"/>
              </w:rPr>
              <w:t>，支持高清4选1切换输出。</w:t>
            </w:r>
          </w:p>
          <w:p>
            <w:pPr>
              <w:widowControl/>
              <w:spacing w:line="120" w:lineRule="auto"/>
              <w:ind w:firstLine="440"/>
              <w:jc w:val="left"/>
              <w:textAlignment w:val="center"/>
              <w:rPr>
                <w:rFonts w:hint="eastAsia" w:ascii="宋体" w:hAnsi="宋体" w:cs="宋体"/>
                <w:color w:val="000000"/>
                <w:sz w:val="22"/>
                <w:szCs w:val="22"/>
              </w:rPr>
            </w:pPr>
            <w:r>
              <w:rPr>
                <w:rFonts w:hint="eastAsia" w:ascii="宋体" w:hAnsi="宋体" w:cs="宋体"/>
                <w:color w:val="000000"/>
                <w:sz w:val="22"/>
                <w:szCs w:val="22"/>
              </w:rPr>
              <w:t>4、支持</w:t>
            </w:r>
            <w:r>
              <w:rPr>
                <w:rFonts w:hint="eastAsia" w:ascii="宋体" w:hAnsi="宋体" w:cs="宋体"/>
                <w:color w:val="000000"/>
                <w:sz w:val="22"/>
                <w:szCs w:val="22"/>
              </w:rPr>
              <w:tab/>
            </w:r>
            <w:r>
              <w:rPr>
                <w:rFonts w:hint="eastAsia" w:ascii="宋体" w:hAnsi="宋体" w:cs="宋体"/>
                <w:color w:val="000000"/>
                <w:sz w:val="22"/>
                <w:szCs w:val="22"/>
              </w:rPr>
              <w:t>3D LUT(.cube格式）加载，变形宽银幕还原</w:t>
            </w:r>
            <w:r>
              <w:rPr>
                <w:rFonts w:hint="eastAsia" w:ascii="宋体" w:hAnsi="宋体" w:cs="宋体"/>
                <w:color w:val="000000"/>
                <w:sz w:val="22"/>
                <w:szCs w:val="22"/>
              </w:rPr>
              <w:tab/>
            </w:r>
            <w:r>
              <w:rPr>
                <w:rFonts w:hint="eastAsia" w:ascii="宋体" w:hAnsi="宋体" w:cs="宋体"/>
                <w:color w:val="000000"/>
                <w:sz w:val="22"/>
                <w:szCs w:val="22"/>
              </w:rPr>
              <w:t>2x, 1.5x, 1.33x等</w:t>
            </w:r>
          </w:p>
          <w:p>
            <w:pPr>
              <w:widowControl/>
              <w:spacing w:line="120" w:lineRule="auto"/>
              <w:ind w:firstLine="440"/>
              <w:jc w:val="left"/>
              <w:textAlignment w:val="center"/>
              <w:rPr>
                <w:rFonts w:ascii="宋体" w:hAnsi="宋体" w:cs="宋体"/>
                <w:color w:val="000000"/>
                <w:sz w:val="22"/>
                <w:szCs w:val="22"/>
              </w:rPr>
            </w:pPr>
            <w:r>
              <w:rPr>
                <w:rFonts w:hint="eastAsia" w:ascii="宋体" w:hAnsi="宋体" w:cs="宋体"/>
                <w:color w:val="000000"/>
                <w:sz w:val="22"/>
                <w:szCs w:val="22"/>
              </w:rPr>
              <w:t>5、色彩位深</w:t>
            </w:r>
            <w:r>
              <w:rPr>
                <w:rFonts w:hint="eastAsia" w:ascii="宋体" w:hAnsi="宋体" w:cs="宋体"/>
                <w:color w:val="000000"/>
                <w:sz w:val="22"/>
                <w:szCs w:val="22"/>
              </w:rPr>
              <w:tab/>
            </w:r>
            <w:r>
              <w:rPr>
                <w:rFonts w:hint="eastAsia" w:ascii="宋体" w:hAnsi="宋体" w:cs="宋体"/>
                <w:color w:val="000000"/>
                <w:sz w:val="22"/>
                <w:szCs w:val="22"/>
              </w:rPr>
              <w:t>10-bit (8+2 FRC)</w:t>
            </w:r>
          </w:p>
          <w:p>
            <w:pPr>
              <w:widowControl/>
              <w:spacing w:line="120" w:lineRule="auto"/>
              <w:jc w:val="left"/>
              <w:textAlignment w:val="center"/>
              <w:rPr>
                <w:rFonts w:ascii="宋体" w:hAnsi="宋体" w:cs="宋体"/>
                <w:color w:val="000000"/>
                <w:sz w:val="22"/>
                <w:szCs w:val="22"/>
              </w:rPr>
            </w:pPr>
            <w:r>
              <w:rPr>
                <w:rFonts w:hint="eastAsia" w:ascii="宋体" w:hAnsi="宋体" w:cs="宋体"/>
                <w:color w:val="000000"/>
                <w:sz w:val="22"/>
                <w:szCs w:val="22"/>
              </w:rPr>
              <w:t>6、屏幕亮度</w:t>
            </w:r>
            <w:r>
              <w:rPr>
                <w:rFonts w:hint="eastAsia" w:ascii="宋体" w:hAnsi="宋体" w:cs="宋体"/>
                <w:color w:val="000000"/>
                <w:sz w:val="22"/>
                <w:szCs w:val="22"/>
              </w:rPr>
              <w:tab/>
            </w:r>
            <w:r>
              <w:rPr>
                <w:rFonts w:hint="eastAsia" w:ascii="宋体" w:hAnsi="宋体" w:cs="宋体"/>
                <w:color w:val="000000"/>
                <w:sz w:val="22"/>
                <w:szCs w:val="22"/>
              </w:rPr>
              <w:t>1200nit (+/- 10%)，支持PQ/HLG HDR还原监视， 支持  PQ/HLG还原输出，支持HLG-PQ转换输出。</w:t>
            </w:r>
          </w:p>
          <w:p>
            <w:pPr>
              <w:widowControl/>
              <w:spacing w:line="120" w:lineRule="auto"/>
              <w:ind w:firstLine="440"/>
              <w:jc w:val="left"/>
              <w:textAlignment w:val="center"/>
              <w:rPr>
                <w:rFonts w:ascii="宋体" w:hAnsi="宋体" w:cs="宋体"/>
                <w:color w:val="000000"/>
                <w:sz w:val="22"/>
                <w:szCs w:val="22"/>
              </w:rPr>
            </w:pPr>
            <w:r>
              <w:rPr>
                <w:rFonts w:hint="eastAsia" w:ascii="宋体" w:hAnsi="宋体" w:cs="宋体"/>
                <w:color w:val="000000"/>
                <w:sz w:val="22"/>
                <w:szCs w:val="22"/>
              </w:rPr>
              <w:t>7、支持的Log格式</w:t>
            </w:r>
            <w:r>
              <w:rPr>
                <w:rFonts w:hint="eastAsia" w:ascii="宋体" w:hAnsi="宋体" w:cs="宋体"/>
                <w:color w:val="000000"/>
                <w:sz w:val="22"/>
                <w:szCs w:val="22"/>
              </w:rPr>
              <w:tab/>
            </w:r>
            <w:r>
              <w:rPr>
                <w:rFonts w:hint="eastAsia" w:ascii="宋体" w:hAnsi="宋体" w:cs="宋体"/>
                <w:color w:val="000000"/>
                <w:sz w:val="22"/>
                <w:szCs w:val="22"/>
              </w:rPr>
              <w:t>Sony SLog2 / SLog3, Canon CLog / CLog 2, Arri Log C,Panasonic Vlog, JVC JLog, Red LogFilm, AtomHDR</w:t>
            </w:r>
          </w:p>
          <w:p>
            <w:pPr>
              <w:widowControl/>
              <w:spacing w:line="120" w:lineRule="auto"/>
              <w:ind w:firstLine="440"/>
              <w:jc w:val="left"/>
              <w:textAlignment w:val="center"/>
              <w:rPr>
                <w:rFonts w:ascii="宋体" w:hAnsi="宋体" w:cs="宋体"/>
                <w:color w:val="000000"/>
                <w:sz w:val="22"/>
                <w:szCs w:val="22"/>
              </w:rPr>
            </w:pPr>
            <w:r>
              <w:rPr>
                <w:rFonts w:hint="eastAsia" w:ascii="宋体" w:hAnsi="宋体" w:cs="宋体"/>
                <w:color w:val="000000"/>
                <w:sz w:val="22"/>
                <w:szCs w:val="22"/>
              </w:rPr>
              <w:t>支持的色域</w:t>
            </w:r>
            <w:r>
              <w:rPr>
                <w:rFonts w:hint="eastAsia" w:ascii="宋体" w:hAnsi="宋体" w:cs="宋体"/>
                <w:color w:val="000000"/>
                <w:sz w:val="22"/>
                <w:szCs w:val="22"/>
              </w:rPr>
              <w:tab/>
            </w:r>
            <w:r>
              <w:rPr>
                <w:rFonts w:hint="eastAsia" w:ascii="宋体" w:hAnsi="宋体" w:cs="宋体"/>
                <w:color w:val="000000"/>
                <w:sz w:val="22"/>
                <w:szCs w:val="22"/>
              </w:rPr>
              <w:t>Sony SGamut / SGamut3 / SGamut3.cine</w:t>
            </w:r>
          </w:p>
          <w:p>
            <w:pPr>
              <w:widowControl/>
              <w:spacing w:line="120" w:lineRule="auto"/>
              <w:ind w:firstLine="440"/>
              <w:jc w:val="left"/>
              <w:textAlignment w:val="center"/>
              <w:rPr>
                <w:rFonts w:ascii="宋体" w:hAnsi="宋体" w:cs="宋体"/>
                <w:color w:val="000000"/>
                <w:sz w:val="22"/>
                <w:szCs w:val="22"/>
              </w:rPr>
            </w:pPr>
            <w:r>
              <w:rPr>
                <w:rFonts w:ascii="宋体" w:hAnsi="宋体" w:cs="宋体"/>
                <w:color w:val="000000"/>
                <w:sz w:val="22"/>
                <w:szCs w:val="22"/>
              </w:rPr>
              <w:t>Canon Cinema / BT2020 / DCI P3 / DCI P3+,Panasonic V Gamut</w:t>
            </w:r>
          </w:p>
          <w:p>
            <w:pPr>
              <w:widowControl/>
              <w:spacing w:line="120" w:lineRule="auto"/>
              <w:ind w:firstLine="440"/>
              <w:jc w:val="left"/>
              <w:textAlignment w:val="center"/>
              <w:rPr>
                <w:rFonts w:hint="eastAsia" w:ascii="宋体" w:hAnsi="宋体" w:cs="宋体"/>
                <w:color w:val="000000"/>
                <w:sz w:val="22"/>
                <w:szCs w:val="22"/>
              </w:rPr>
            </w:pPr>
            <w:r>
              <w:rPr>
                <w:rFonts w:ascii="宋体" w:hAnsi="宋体" w:cs="宋体"/>
                <w:color w:val="000000"/>
                <w:sz w:val="22"/>
                <w:szCs w:val="22"/>
              </w:rPr>
              <w:t>Arri Alexa Wide Gamut</w:t>
            </w:r>
            <w:r>
              <w:rPr>
                <w:rFonts w:hint="eastAsia" w:ascii="宋体" w:hAnsi="宋体" w:cs="宋体"/>
                <w:color w:val="000000"/>
                <w:sz w:val="22"/>
                <w:szCs w:val="22"/>
              </w:rPr>
              <w:t>等</w:t>
            </w:r>
          </w:p>
          <w:p>
            <w:pPr>
              <w:widowControl/>
              <w:spacing w:line="120" w:lineRule="auto"/>
              <w:ind w:firstLine="440"/>
              <w:jc w:val="left"/>
              <w:textAlignment w:val="center"/>
              <w:rPr>
                <w:rFonts w:hint="eastAsia" w:ascii="宋体" w:hAnsi="宋体" w:cs="宋体"/>
                <w:color w:val="000000"/>
                <w:sz w:val="22"/>
                <w:szCs w:val="22"/>
              </w:rPr>
            </w:pPr>
            <w:r>
              <w:rPr>
                <w:rFonts w:hint="eastAsia" w:ascii="宋体" w:hAnsi="宋体" w:cs="宋体"/>
                <w:color w:val="000000"/>
                <w:sz w:val="22"/>
                <w:szCs w:val="22"/>
              </w:rPr>
              <w:t xml:space="preserve">  8、支持4K UHD下变换到HD输出监看</w:t>
            </w:r>
            <w:r>
              <w:rPr>
                <w:rFonts w:hint="eastAsia" w:ascii="宋体" w:hAnsi="宋体" w:cs="宋体"/>
                <w:color w:val="000000"/>
                <w:sz w:val="22"/>
                <w:szCs w:val="22"/>
              </w:rPr>
              <w:tab/>
            </w:r>
          </w:p>
          <w:p>
            <w:pPr>
              <w:pStyle w:val="2"/>
              <w:ind w:firstLine="480"/>
              <w:rPr>
                <w:rFonts w:hint="eastAsia"/>
              </w:rPr>
            </w:pPr>
            <w:r>
              <w:rPr>
                <w:rFonts w:hint="eastAsia"/>
              </w:rPr>
              <w:t>9、支持XLR平衡音频监听及加嵌，支持48V幻象供电,使用全尺寸XLR接口，无需额外的平衡音频设备，支持模拟音频增益和延迟调整，UV表音频监视</w:t>
            </w:r>
          </w:p>
          <w:p>
            <w:pPr>
              <w:widowControl/>
              <w:spacing w:line="120" w:lineRule="auto"/>
              <w:ind w:firstLine="480"/>
              <w:jc w:val="left"/>
              <w:textAlignment w:val="center"/>
            </w:pPr>
            <w:r>
              <w:rPr>
                <w:rFonts w:hint="eastAsia"/>
              </w:rPr>
              <w:t>含 一个飞行箱：专业贴合设计，牢固耐用</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120" w:lineRule="auto"/>
              <w:ind w:firstLine="440"/>
              <w:jc w:val="center"/>
              <w:textAlignment w:val="center"/>
              <w:rPr>
                <w:rFonts w:ascii="宋体" w:hAnsi="宋体" w:cs="宋体"/>
                <w:color w:val="000000"/>
                <w:sz w:val="22"/>
                <w:szCs w:val="22"/>
              </w:rPr>
            </w:pPr>
            <w:r>
              <w:rPr>
                <w:rFonts w:hint="eastAsia" w:ascii="宋体" w:hAnsi="宋体" w:cs="宋体"/>
                <w:color w:val="000000"/>
                <w:sz w:val="22"/>
                <w:szCs w:val="22"/>
              </w:rPr>
              <w:t>6</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120" w:lineRule="auto"/>
              <w:ind w:firstLine="440"/>
              <w:jc w:val="center"/>
              <w:textAlignment w:val="center"/>
              <w:rPr>
                <w:rFonts w:ascii="宋体" w:hAnsi="宋体" w:cs="宋体"/>
                <w:color w:val="000000"/>
                <w:sz w:val="22"/>
                <w:szCs w:val="22"/>
              </w:rPr>
            </w:pPr>
            <w:r>
              <w:rPr>
                <w:rFonts w:hint="eastAsia" w:ascii="宋体" w:hAnsi="宋体" w:cs="宋体"/>
                <w:color w:val="000000"/>
                <w:sz w:val="22"/>
                <w:szCs w:val="22"/>
              </w:rPr>
              <w:t>台</w:t>
            </w:r>
          </w:p>
        </w:tc>
      </w:tr>
    </w:tbl>
    <w:p>
      <w:pPr>
        <w:spacing w:line="120" w:lineRule="auto"/>
        <w:rPr>
          <w:rFonts w:ascii="宋体" w:hAnsi="宋体" w:cs="宋体"/>
          <w:b/>
          <w:sz w:val="30"/>
          <w:szCs w:val="30"/>
        </w:rPr>
      </w:pPr>
    </w:p>
    <w:p>
      <w:pPr>
        <w:ind w:firstLine="451" w:firstLineChars="196"/>
        <w:rPr>
          <w:rFonts w:ascii="宋体"/>
          <w:bCs/>
        </w:rPr>
      </w:pPr>
      <w:r>
        <w:rPr>
          <w:rFonts w:hint="eastAsia" w:ascii="宋体" w:hAnsi="宋体"/>
          <w:bCs/>
        </w:rPr>
        <w:t>以上设备清单为我台为完成本次项目技术要求的最低配置或标准配置，报价公司可根据自己设备的技术架构及特点合理调配或设计，但请说明原因。</w:t>
      </w:r>
    </w:p>
    <w:p>
      <w:pPr>
        <w:ind w:firstLine="451" w:firstLineChars="196"/>
        <w:rPr>
          <w:rFonts w:ascii="宋体"/>
          <w:bCs/>
        </w:rPr>
      </w:pPr>
    </w:p>
    <w:p>
      <w:pPr>
        <w:ind w:firstLine="451" w:firstLineChars="196"/>
        <w:rPr>
          <w:rFonts w:ascii="宋体"/>
          <w:b/>
        </w:rPr>
      </w:pPr>
      <w:r>
        <w:rPr>
          <w:rFonts w:hint="eastAsia" w:ascii="宋体" w:hAnsi="宋体"/>
          <w:b/>
        </w:rPr>
        <w:t>二、培训、技术支持与售后服务及付款方式等</w:t>
      </w:r>
    </w:p>
    <w:p>
      <w:pPr>
        <w:ind w:firstLine="460" w:firstLineChars="200"/>
        <w:rPr>
          <w:rFonts w:ascii="新宋体" w:hAnsi="新宋体" w:eastAsia="新宋体"/>
        </w:rPr>
      </w:pPr>
      <w:r>
        <w:rPr>
          <w:rFonts w:ascii="新宋体" w:hAnsi="新宋体" w:eastAsia="新宋体"/>
        </w:rPr>
        <w:t>1</w:t>
      </w:r>
      <w:r>
        <w:rPr>
          <w:rFonts w:hint="eastAsia" w:ascii="新宋体" w:hAnsi="新宋体" w:eastAsia="新宋体"/>
        </w:rPr>
        <w:t>、为了保证中标方所提供的设备能良好使用，要求中标方负责提供有关设备功能、安装、操作、维护等的培训。</w:t>
      </w:r>
    </w:p>
    <w:p>
      <w:pPr>
        <w:ind w:firstLine="460" w:firstLineChars="200"/>
        <w:rPr>
          <w:rFonts w:ascii="新宋体" w:hAnsi="新宋体" w:eastAsia="新宋体"/>
        </w:rPr>
      </w:pPr>
      <w:r>
        <w:rPr>
          <w:rFonts w:ascii="新宋体" w:hAnsi="新宋体" w:eastAsia="新宋体"/>
        </w:rPr>
        <w:t>2</w:t>
      </w:r>
      <w:r>
        <w:rPr>
          <w:rFonts w:hint="eastAsia" w:ascii="新宋体" w:hAnsi="新宋体" w:eastAsia="新宋体"/>
        </w:rPr>
        <w:t>、设备使用人员经培训后能够独立熟练地掌握设备的调试、参数的修改、典型故障的处理。</w:t>
      </w:r>
    </w:p>
    <w:p>
      <w:pPr>
        <w:ind w:firstLine="460" w:firstLineChars="200"/>
        <w:rPr>
          <w:rFonts w:ascii="新宋体" w:hAnsi="新宋体" w:eastAsia="新宋体"/>
        </w:rPr>
      </w:pPr>
      <w:r>
        <w:rPr>
          <w:rFonts w:ascii="新宋体" w:hAnsi="新宋体" w:eastAsia="新宋体"/>
        </w:rPr>
        <w:t>3</w:t>
      </w:r>
      <w:r>
        <w:rPr>
          <w:rFonts w:hint="eastAsia" w:ascii="新宋体" w:hAnsi="新宋体" w:eastAsia="新宋体"/>
        </w:rPr>
        <w:t>、维修服务及维护备件</w:t>
      </w:r>
    </w:p>
    <w:p>
      <w:pPr>
        <w:ind w:firstLine="460" w:firstLineChars="200"/>
        <w:rPr>
          <w:rFonts w:ascii="新宋体" w:hAnsi="新宋体" w:eastAsia="新宋体"/>
        </w:rPr>
      </w:pPr>
      <w:r>
        <w:rPr>
          <w:rFonts w:ascii="新宋体" w:hAnsi="新宋体" w:eastAsia="新宋体"/>
        </w:rPr>
        <w:t>3.1</w:t>
      </w:r>
      <w:r>
        <w:rPr>
          <w:rFonts w:hint="eastAsia" w:ascii="新宋体" w:hAnsi="新宋体" w:eastAsia="新宋体"/>
        </w:rPr>
        <w:t>、保修不能短于</w:t>
      </w:r>
      <w:r>
        <w:rPr>
          <w:rFonts w:ascii="新宋体" w:hAnsi="新宋体" w:eastAsia="新宋体"/>
        </w:rPr>
        <w:t>3</w:t>
      </w:r>
      <w:r>
        <w:rPr>
          <w:rFonts w:hint="eastAsia" w:ascii="新宋体" w:hAnsi="新宋体" w:eastAsia="新宋体"/>
        </w:rPr>
        <w:t>年，若原厂保修超过</w:t>
      </w:r>
      <w:r>
        <w:rPr>
          <w:rFonts w:ascii="新宋体" w:hAnsi="新宋体" w:eastAsia="新宋体"/>
        </w:rPr>
        <w:t>3</w:t>
      </w:r>
      <w:r>
        <w:rPr>
          <w:rFonts w:hint="eastAsia" w:ascii="新宋体" w:hAnsi="新宋体" w:eastAsia="新宋体"/>
        </w:rPr>
        <w:t>年的，按原厂保修条件保修。</w:t>
      </w:r>
    </w:p>
    <w:p>
      <w:pPr>
        <w:ind w:firstLine="460" w:firstLineChars="200"/>
        <w:rPr>
          <w:rFonts w:ascii="新宋体" w:hAnsi="新宋体" w:eastAsia="新宋体"/>
        </w:rPr>
      </w:pPr>
      <w:r>
        <w:rPr>
          <w:rFonts w:ascii="新宋体" w:hAnsi="新宋体" w:eastAsia="新宋体"/>
        </w:rPr>
        <w:t>3.2</w:t>
      </w:r>
      <w:r>
        <w:rPr>
          <w:rFonts w:hint="eastAsia" w:ascii="新宋体" w:hAnsi="新宋体" w:eastAsia="新宋体"/>
        </w:rPr>
        <w:t>、在设备保修期满后，中标方仍需提供对任何再出现故障的设备进行修理。</w:t>
      </w:r>
    </w:p>
    <w:p>
      <w:pPr>
        <w:ind w:firstLine="460" w:firstLineChars="200"/>
        <w:rPr>
          <w:rFonts w:ascii="新宋体" w:hAnsi="新宋体" w:eastAsia="新宋体"/>
        </w:rPr>
      </w:pPr>
      <w:r>
        <w:rPr>
          <w:rFonts w:ascii="新宋体" w:hAnsi="新宋体" w:eastAsia="新宋体"/>
        </w:rPr>
        <w:t>4</w:t>
      </w:r>
      <w:r>
        <w:rPr>
          <w:rFonts w:hint="eastAsia" w:ascii="新宋体" w:hAnsi="新宋体" w:eastAsia="新宋体"/>
        </w:rPr>
        <w:t>、技术指导及技术支持支援</w:t>
      </w:r>
    </w:p>
    <w:p>
      <w:pPr>
        <w:ind w:firstLine="460" w:firstLineChars="200"/>
        <w:rPr>
          <w:rFonts w:ascii="新宋体" w:hAnsi="新宋体" w:eastAsia="新宋体"/>
        </w:rPr>
      </w:pPr>
      <w:r>
        <w:rPr>
          <w:rFonts w:hint="eastAsia" w:ascii="新宋体" w:hAnsi="新宋体" w:eastAsia="新宋体"/>
        </w:rPr>
        <w:t>厂家应为设备正常运行提供技术支持，提供</w:t>
      </w:r>
      <w:r>
        <w:rPr>
          <w:rFonts w:ascii="新宋体" w:hAnsi="新宋体" w:eastAsia="新宋体"/>
        </w:rPr>
        <w:t>24</w:t>
      </w:r>
      <w:r>
        <w:rPr>
          <w:rFonts w:hint="eastAsia" w:ascii="新宋体" w:hAnsi="新宋体" w:eastAsia="新宋体"/>
        </w:rPr>
        <w:t>小时的热线支持。且出现故障时可在24小时内抵达现场</w:t>
      </w:r>
    </w:p>
    <w:p>
      <w:pPr>
        <w:ind w:firstLine="460" w:firstLineChars="200"/>
        <w:rPr>
          <w:rFonts w:ascii="新宋体" w:hAnsi="新宋体" w:eastAsia="新宋体"/>
          <w:color w:val="000000"/>
        </w:rPr>
      </w:pPr>
      <w:r>
        <w:rPr>
          <w:rFonts w:hint="eastAsia" w:ascii="新宋体" w:hAnsi="新宋体" w:eastAsia="新宋体"/>
        </w:rPr>
        <w:t>5、</w:t>
      </w:r>
      <w:r>
        <w:rPr>
          <w:rFonts w:hint="eastAsia" w:ascii="新宋体" w:hAnsi="新宋体" w:eastAsia="新宋体"/>
          <w:color w:val="000000"/>
        </w:rPr>
        <w:t>验收方式：</w:t>
      </w:r>
    </w:p>
    <w:p>
      <w:pPr>
        <w:ind w:firstLine="460" w:firstLineChars="200"/>
        <w:rPr>
          <w:rFonts w:ascii="新宋体" w:hAnsi="新宋体" w:eastAsia="新宋体"/>
        </w:rPr>
      </w:pPr>
      <w:r>
        <w:rPr>
          <w:rFonts w:hint="eastAsia" w:ascii="新宋体" w:hAnsi="新宋体" w:eastAsia="新宋体"/>
          <w:color w:val="000000"/>
        </w:rPr>
        <w:t>以乙方安装调试完成并经测试正常，甲方确认为准。</w:t>
      </w:r>
    </w:p>
    <w:p>
      <w:pPr>
        <w:ind w:firstLine="460" w:firstLineChars="200"/>
        <w:rPr>
          <w:rFonts w:ascii="新宋体" w:hAnsi="新宋体" w:eastAsia="新宋体"/>
        </w:rPr>
      </w:pPr>
      <w:r>
        <w:rPr>
          <w:rFonts w:hint="eastAsia" w:ascii="新宋体" w:hAnsi="新宋体" w:eastAsia="新宋体"/>
        </w:rPr>
        <w:t>6、付款方式</w:t>
      </w:r>
    </w:p>
    <w:p>
      <w:pPr>
        <w:ind w:firstLine="460" w:firstLineChars="200"/>
        <w:rPr>
          <w:rFonts w:ascii="新宋体" w:hAnsi="新宋体" w:eastAsia="新宋体"/>
          <w:color w:val="000000"/>
        </w:rPr>
      </w:pPr>
      <w:r>
        <w:rPr>
          <w:rFonts w:hint="eastAsia" w:ascii="新宋体" w:hAnsi="新宋体" w:eastAsia="新宋体"/>
          <w:color w:val="000000"/>
        </w:rPr>
        <w:t>验收合格后30个工作日内一次性付清全款。</w:t>
      </w:r>
    </w:p>
    <w:p>
      <w:pPr>
        <w:ind w:firstLine="460" w:firstLineChars="200"/>
        <w:rPr>
          <w:rFonts w:ascii="新宋体" w:hAnsi="新宋体" w:eastAsia="新宋体"/>
        </w:rPr>
      </w:pPr>
      <w:r>
        <w:rPr>
          <w:rFonts w:hint="eastAsia" w:ascii="新宋体" w:hAnsi="新宋体" w:eastAsia="新宋体"/>
        </w:rPr>
        <w:t>7、开票要求</w:t>
      </w:r>
    </w:p>
    <w:p>
      <w:pPr>
        <w:ind w:firstLine="460" w:firstLineChars="200"/>
      </w:pPr>
      <w:r>
        <w:rPr>
          <w:rFonts w:hint="eastAsia" w:ascii="新宋体" w:hAnsi="新宋体" w:eastAsia="新宋体"/>
        </w:rPr>
        <w:t>供货方应提供13%增值税专用发票。</w:t>
      </w:r>
    </w:p>
    <w:sectPr>
      <w:headerReference r:id="rId4" w:type="first"/>
      <w:headerReference r:id="rId3" w:type="default"/>
      <w:footerReference r:id="rId5" w:type="default"/>
      <w:pgSz w:w="11906" w:h="16838"/>
      <w:pgMar w:top="1134" w:right="1361" w:bottom="1134" w:left="1361" w:header="851" w:footer="992" w:gutter="0"/>
      <w:cols w:space="720" w:num="1"/>
      <w:docGrid w:type="linesAndChars" w:linePitch="441" w:charSpace="-2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200"/>
        <w:tab w:val="clear" w:pos="8306"/>
      </w:tabs>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266F2"/>
    <w:multiLevelType w:val="singleLevel"/>
    <w:tmpl w:val="536266F2"/>
    <w:lvl w:ilvl="0" w:tentative="0">
      <w:start w:val="2"/>
      <w:numFmt w:val="chineseCounting"/>
      <w:suff w:val="space"/>
      <w:lvlText w:val="第%1部分"/>
      <w:lvlJc w:val="left"/>
      <w:rPr>
        <w:rFonts w:hint="eastAsia"/>
      </w:rPr>
    </w:lvl>
  </w:abstractNum>
  <w:abstractNum w:abstractNumId="1">
    <w:nsid w:val="79115798"/>
    <w:multiLevelType w:val="singleLevel"/>
    <w:tmpl w:val="7911579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40"/>
  <w:drawingGridVerticalSpacing w:val="22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1OWMxNWQzZmFjYjRlOTg4ZmZhNzViODFhOWNjZmUifQ=="/>
  </w:docVars>
  <w:rsids>
    <w:rsidRoot w:val="00133E4A"/>
    <w:rsid w:val="00003AF0"/>
    <w:rsid w:val="000070C0"/>
    <w:rsid w:val="00022F28"/>
    <w:rsid w:val="00033613"/>
    <w:rsid w:val="00042941"/>
    <w:rsid w:val="00050382"/>
    <w:rsid w:val="00051B1C"/>
    <w:rsid w:val="00060BBC"/>
    <w:rsid w:val="0006154A"/>
    <w:rsid w:val="00077063"/>
    <w:rsid w:val="00077F35"/>
    <w:rsid w:val="000922E1"/>
    <w:rsid w:val="000951C7"/>
    <w:rsid w:val="00095A9B"/>
    <w:rsid w:val="000A2114"/>
    <w:rsid w:val="000A6D4E"/>
    <w:rsid w:val="000A734F"/>
    <w:rsid w:val="000B44D2"/>
    <w:rsid w:val="000B6A5F"/>
    <w:rsid w:val="000C15CB"/>
    <w:rsid w:val="000C68CC"/>
    <w:rsid w:val="000D0182"/>
    <w:rsid w:val="000D5812"/>
    <w:rsid w:val="000D6002"/>
    <w:rsid w:val="000E18D3"/>
    <w:rsid w:val="000E230C"/>
    <w:rsid w:val="000F21A0"/>
    <w:rsid w:val="000F40BE"/>
    <w:rsid w:val="000F4425"/>
    <w:rsid w:val="000F7F86"/>
    <w:rsid w:val="00105C08"/>
    <w:rsid w:val="001215C4"/>
    <w:rsid w:val="00123BBD"/>
    <w:rsid w:val="001242C8"/>
    <w:rsid w:val="00133E4A"/>
    <w:rsid w:val="00134C93"/>
    <w:rsid w:val="00135518"/>
    <w:rsid w:val="0015014B"/>
    <w:rsid w:val="0017023C"/>
    <w:rsid w:val="00170AF3"/>
    <w:rsid w:val="001A2E33"/>
    <w:rsid w:val="001A37FF"/>
    <w:rsid w:val="001B1989"/>
    <w:rsid w:val="001B1AAF"/>
    <w:rsid w:val="001B4658"/>
    <w:rsid w:val="001C2F62"/>
    <w:rsid w:val="001C52CA"/>
    <w:rsid w:val="001D21C7"/>
    <w:rsid w:val="001E091D"/>
    <w:rsid w:val="001E7919"/>
    <w:rsid w:val="001F22E4"/>
    <w:rsid w:val="001F3412"/>
    <w:rsid w:val="001F4FB2"/>
    <w:rsid w:val="002016D2"/>
    <w:rsid w:val="00203CFA"/>
    <w:rsid w:val="00204636"/>
    <w:rsid w:val="00204D56"/>
    <w:rsid w:val="00206785"/>
    <w:rsid w:val="00212813"/>
    <w:rsid w:val="00212C3B"/>
    <w:rsid w:val="00222072"/>
    <w:rsid w:val="00222DEC"/>
    <w:rsid w:val="00246F34"/>
    <w:rsid w:val="0024753F"/>
    <w:rsid w:val="00264BEB"/>
    <w:rsid w:val="00270956"/>
    <w:rsid w:val="00295E5C"/>
    <w:rsid w:val="002C0884"/>
    <w:rsid w:val="002C6AEE"/>
    <w:rsid w:val="002C6B65"/>
    <w:rsid w:val="002C7335"/>
    <w:rsid w:val="002D4E96"/>
    <w:rsid w:val="002E5AD0"/>
    <w:rsid w:val="00300BA2"/>
    <w:rsid w:val="00300BDE"/>
    <w:rsid w:val="00302820"/>
    <w:rsid w:val="00310A08"/>
    <w:rsid w:val="003125C9"/>
    <w:rsid w:val="00314642"/>
    <w:rsid w:val="00314843"/>
    <w:rsid w:val="00315B44"/>
    <w:rsid w:val="00320685"/>
    <w:rsid w:val="0033284B"/>
    <w:rsid w:val="00333C53"/>
    <w:rsid w:val="00351D83"/>
    <w:rsid w:val="00355C96"/>
    <w:rsid w:val="0035658A"/>
    <w:rsid w:val="003673D4"/>
    <w:rsid w:val="00370D83"/>
    <w:rsid w:val="00373632"/>
    <w:rsid w:val="00376AD6"/>
    <w:rsid w:val="00381380"/>
    <w:rsid w:val="00387051"/>
    <w:rsid w:val="003933C5"/>
    <w:rsid w:val="003946FC"/>
    <w:rsid w:val="003A35CE"/>
    <w:rsid w:val="003A49DE"/>
    <w:rsid w:val="003B192D"/>
    <w:rsid w:val="003B2C6F"/>
    <w:rsid w:val="003B5A0F"/>
    <w:rsid w:val="003C3E3C"/>
    <w:rsid w:val="003D4171"/>
    <w:rsid w:val="003D7023"/>
    <w:rsid w:val="003F272B"/>
    <w:rsid w:val="003F7A65"/>
    <w:rsid w:val="00412152"/>
    <w:rsid w:val="00413913"/>
    <w:rsid w:val="00422A45"/>
    <w:rsid w:val="00422B85"/>
    <w:rsid w:val="00425124"/>
    <w:rsid w:val="00435B74"/>
    <w:rsid w:val="00440B31"/>
    <w:rsid w:val="00441520"/>
    <w:rsid w:val="00441B04"/>
    <w:rsid w:val="00450A7F"/>
    <w:rsid w:val="004523CE"/>
    <w:rsid w:val="00465A3A"/>
    <w:rsid w:val="004811C8"/>
    <w:rsid w:val="00492DE6"/>
    <w:rsid w:val="00495404"/>
    <w:rsid w:val="004A1C85"/>
    <w:rsid w:val="004A571A"/>
    <w:rsid w:val="004A57BA"/>
    <w:rsid w:val="004B47F3"/>
    <w:rsid w:val="004B6AF0"/>
    <w:rsid w:val="004C681B"/>
    <w:rsid w:val="004D1D19"/>
    <w:rsid w:val="004D50D1"/>
    <w:rsid w:val="004E09B8"/>
    <w:rsid w:val="004E0D61"/>
    <w:rsid w:val="004F4A37"/>
    <w:rsid w:val="00503122"/>
    <w:rsid w:val="005072CE"/>
    <w:rsid w:val="00513B0B"/>
    <w:rsid w:val="0051402A"/>
    <w:rsid w:val="00516DD1"/>
    <w:rsid w:val="0051709E"/>
    <w:rsid w:val="005175B8"/>
    <w:rsid w:val="005302FD"/>
    <w:rsid w:val="00531143"/>
    <w:rsid w:val="00532784"/>
    <w:rsid w:val="00533927"/>
    <w:rsid w:val="00547C72"/>
    <w:rsid w:val="005554F3"/>
    <w:rsid w:val="00570338"/>
    <w:rsid w:val="005718D4"/>
    <w:rsid w:val="00573920"/>
    <w:rsid w:val="00576168"/>
    <w:rsid w:val="005841BA"/>
    <w:rsid w:val="005905CD"/>
    <w:rsid w:val="0059574F"/>
    <w:rsid w:val="005A4072"/>
    <w:rsid w:val="005B1223"/>
    <w:rsid w:val="005B35BB"/>
    <w:rsid w:val="005C3969"/>
    <w:rsid w:val="005E1DCF"/>
    <w:rsid w:val="006226EB"/>
    <w:rsid w:val="00625386"/>
    <w:rsid w:val="0064359E"/>
    <w:rsid w:val="0064414D"/>
    <w:rsid w:val="006529B3"/>
    <w:rsid w:val="006641AA"/>
    <w:rsid w:val="00681ECC"/>
    <w:rsid w:val="00686AB5"/>
    <w:rsid w:val="006873E5"/>
    <w:rsid w:val="00690CDA"/>
    <w:rsid w:val="0069512F"/>
    <w:rsid w:val="006A0C8A"/>
    <w:rsid w:val="006A5C92"/>
    <w:rsid w:val="006A7C4E"/>
    <w:rsid w:val="006B474C"/>
    <w:rsid w:val="006C1F33"/>
    <w:rsid w:val="006C6C99"/>
    <w:rsid w:val="006D04B8"/>
    <w:rsid w:val="006D082C"/>
    <w:rsid w:val="006F5843"/>
    <w:rsid w:val="00700BA6"/>
    <w:rsid w:val="00701B6E"/>
    <w:rsid w:val="00702B08"/>
    <w:rsid w:val="007054BE"/>
    <w:rsid w:val="00706C36"/>
    <w:rsid w:val="00710D49"/>
    <w:rsid w:val="00722162"/>
    <w:rsid w:val="00723D95"/>
    <w:rsid w:val="00724AA8"/>
    <w:rsid w:val="00730525"/>
    <w:rsid w:val="00733ACC"/>
    <w:rsid w:val="00737A8A"/>
    <w:rsid w:val="00744171"/>
    <w:rsid w:val="00750300"/>
    <w:rsid w:val="00756740"/>
    <w:rsid w:val="00757D51"/>
    <w:rsid w:val="00764591"/>
    <w:rsid w:val="00765237"/>
    <w:rsid w:val="007700BD"/>
    <w:rsid w:val="00773A1E"/>
    <w:rsid w:val="00773AFA"/>
    <w:rsid w:val="00776629"/>
    <w:rsid w:val="00776F2F"/>
    <w:rsid w:val="00787AB2"/>
    <w:rsid w:val="00792D6E"/>
    <w:rsid w:val="007A4786"/>
    <w:rsid w:val="007A54FA"/>
    <w:rsid w:val="007A6D79"/>
    <w:rsid w:val="007B1750"/>
    <w:rsid w:val="007B2C47"/>
    <w:rsid w:val="007B36FE"/>
    <w:rsid w:val="007B50BB"/>
    <w:rsid w:val="007B7833"/>
    <w:rsid w:val="007C067B"/>
    <w:rsid w:val="007C229D"/>
    <w:rsid w:val="007C2423"/>
    <w:rsid w:val="007D242A"/>
    <w:rsid w:val="007E2E6E"/>
    <w:rsid w:val="007E426D"/>
    <w:rsid w:val="007F4D53"/>
    <w:rsid w:val="007F703D"/>
    <w:rsid w:val="00800C21"/>
    <w:rsid w:val="0080349F"/>
    <w:rsid w:val="00807DF9"/>
    <w:rsid w:val="00817698"/>
    <w:rsid w:val="008209FE"/>
    <w:rsid w:val="00821533"/>
    <w:rsid w:val="008254C4"/>
    <w:rsid w:val="008255A2"/>
    <w:rsid w:val="00832456"/>
    <w:rsid w:val="00846D7E"/>
    <w:rsid w:val="0085168A"/>
    <w:rsid w:val="00852411"/>
    <w:rsid w:val="0085251B"/>
    <w:rsid w:val="0085280B"/>
    <w:rsid w:val="00853CE5"/>
    <w:rsid w:val="00855939"/>
    <w:rsid w:val="00863F71"/>
    <w:rsid w:val="008667E1"/>
    <w:rsid w:val="00886735"/>
    <w:rsid w:val="00887253"/>
    <w:rsid w:val="00894168"/>
    <w:rsid w:val="008A21F5"/>
    <w:rsid w:val="008A3BFB"/>
    <w:rsid w:val="008A7DF9"/>
    <w:rsid w:val="008B4D4A"/>
    <w:rsid w:val="008C047F"/>
    <w:rsid w:val="008C7A88"/>
    <w:rsid w:val="008E0F22"/>
    <w:rsid w:val="008E7699"/>
    <w:rsid w:val="008F279F"/>
    <w:rsid w:val="009006B6"/>
    <w:rsid w:val="0090285E"/>
    <w:rsid w:val="0092252D"/>
    <w:rsid w:val="00925950"/>
    <w:rsid w:val="009422CD"/>
    <w:rsid w:val="009432C1"/>
    <w:rsid w:val="009442D2"/>
    <w:rsid w:val="00953BBB"/>
    <w:rsid w:val="009673B1"/>
    <w:rsid w:val="0097237B"/>
    <w:rsid w:val="00975C5E"/>
    <w:rsid w:val="00977C2B"/>
    <w:rsid w:val="00990A29"/>
    <w:rsid w:val="009A6426"/>
    <w:rsid w:val="009B1D7F"/>
    <w:rsid w:val="009B292C"/>
    <w:rsid w:val="009B30DC"/>
    <w:rsid w:val="009B77E3"/>
    <w:rsid w:val="009C47DF"/>
    <w:rsid w:val="009D0A87"/>
    <w:rsid w:val="009F0219"/>
    <w:rsid w:val="009F5580"/>
    <w:rsid w:val="00A07F77"/>
    <w:rsid w:val="00A11CEF"/>
    <w:rsid w:val="00A15AA9"/>
    <w:rsid w:val="00A22609"/>
    <w:rsid w:val="00A23DC9"/>
    <w:rsid w:val="00A2543B"/>
    <w:rsid w:val="00A31CB7"/>
    <w:rsid w:val="00A33916"/>
    <w:rsid w:val="00A371B3"/>
    <w:rsid w:val="00A41828"/>
    <w:rsid w:val="00A63381"/>
    <w:rsid w:val="00A6519B"/>
    <w:rsid w:val="00A65723"/>
    <w:rsid w:val="00A73897"/>
    <w:rsid w:val="00A85C8F"/>
    <w:rsid w:val="00A90916"/>
    <w:rsid w:val="00A91E8C"/>
    <w:rsid w:val="00A92738"/>
    <w:rsid w:val="00A92C90"/>
    <w:rsid w:val="00AA3058"/>
    <w:rsid w:val="00AA3D0E"/>
    <w:rsid w:val="00AA45E4"/>
    <w:rsid w:val="00AA5C75"/>
    <w:rsid w:val="00AB3575"/>
    <w:rsid w:val="00AC3F61"/>
    <w:rsid w:val="00AC4908"/>
    <w:rsid w:val="00AC637D"/>
    <w:rsid w:val="00AC6ADA"/>
    <w:rsid w:val="00AD059B"/>
    <w:rsid w:val="00AE4E29"/>
    <w:rsid w:val="00AF3091"/>
    <w:rsid w:val="00AF6B81"/>
    <w:rsid w:val="00AF7812"/>
    <w:rsid w:val="00B0163C"/>
    <w:rsid w:val="00B03B99"/>
    <w:rsid w:val="00B04212"/>
    <w:rsid w:val="00B1493D"/>
    <w:rsid w:val="00B21D65"/>
    <w:rsid w:val="00B36EFE"/>
    <w:rsid w:val="00B50071"/>
    <w:rsid w:val="00B62FA1"/>
    <w:rsid w:val="00B66CC7"/>
    <w:rsid w:val="00B67752"/>
    <w:rsid w:val="00B704DE"/>
    <w:rsid w:val="00B70C26"/>
    <w:rsid w:val="00B800F6"/>
    <w:rsid w:val="00B81938"/>
    <w:rsid w:val="00B82A63"/>
    <w:rsid w:val="00B925A3"/>
    <w:rsid w:val="00B93839"/>
    <w:rsid w:val="00B94C98"/>
    <w:rsid w:val="00B9566E"/>
    <w:rsid w:val="00BB1B63"/>
    <w:rsid w:val="00BB56CF"/>
    <w:rsid w:val="00BB7EF2"/>
    <w:rsid w:val="00BD0EED"/>
    <w:rsid w:val="00BD4143"/>
    <w:rsid w:val="00BD4F83"/>
    <w:rsid w:val="00BF2A55"/>
    <w:rsid w:val="00BF6291"/>
    <w:rsid w:val="00C03AC6"/>
    <w:rsid w:val="00C05CE3"/>
    <w:rsid w:val="00C10A78"/>
    <w:rsid w:val="00C14D09"/>
    <w:rsid w:val="00C17E20"/>
    <w:rsid w:val="00C468F0"/>
    <w:rsid w:val="00C5065C"/>
    <w:rsid w:val="00C5514B"/>
    <w:rsid w:val="00C628EE"/>
    <w:rsid w:val="00C63742"/>
    <w:rsid w:val="00C71EE7"/>
    <w:rsid w:val="00C7377F"/>
    <w:rsid w:val="00C75DA8"/>
    <w:rsid w:val="00C9214B"/>
    <w:rsid w:val="00CA0084"/>
    <w:rsid w:val="00CA15B4"/>
    <w:rsid w:val="00CB2253"/>
    <w:rsid w:val="00CC13DC"/>
    <w:rsid w:val="00CD08B8"/>
    <w:rsid w:val="00CD7DB8"/>
    <w:rsid w:val="00CE0731"/>
    <w:rsid w:val="00CE1D64"/>
    <w:rsid w:val="00D01913"/>
    <w:rsid w:val="00D10939"/>
    <w:rsid w:val="00D25072"/>
    <w:rsid w:val="00D3357D"/>
    <w:rsid w:val="00D41DDA"/>
    <w:rsid w:val="00D443AE"/>
    <w:rsid w:val="00D46DCB"/>
    <w:rsid w:val="00D522E7"/>
    <w:rsid w:val="00D527A3"/>
    <w:rsid w:val="00D543F4"/>
    <w:rsid w:val="00D551AA"/>
    <w:rsid w:val="00D65950"/>
    <w:rsid w:val="00D672DD"/>
    <w:rsid w:val="00D746C5"/>
    <w:rsid w:val="00D91471"/>
    <w:rsid w:val="00D94759"/>
    <w:rsid w:val="00DA5C42"/>
    <w:rsid w:val="00DB0AF0"/>
    <w:rsid w:val="00DD03D5"/>
    <w:rsid w:val="00DD2066"/>
    <w:rsid w:val="00DD2A8F"/>
    <w:rsid w:val="00DD4670"/>
    <w:rsid w:val="00DE34CA"/>
    <w:rsid w:val="00DE7991"/>
    <w:rsid w:val="00E013FD"/>
    <w:rsid w:val="00E0185F"/>
    <w:rsid w:val="00E02ACC"/>
    <w:rsid w:val="00E038C0"/>
    <w:rsid w:val="00E1195D"/>
    <w:rsid w:val="00E14BA5"/>
    <w:rsid w:val="00E265BF"/>
    <w:rsid w:val="00E32677"/>
    <w:rsid w:val="00E51C94"/>
    <w:rsid w:val="00E64254"/>
    <w:rsid w:val="00E70284"/>
    <w:rsid w:val="00E712BC"/>
    <w:rsid w:val="00E764E8"/>
    <w:rsid w:val="00E77E21"/>
    <w:rsid w:val="00E8061E"/>
    <w:rsid w:val="00E95466"/>
    <w:rsid w:val="00EC0776"/>
    <w:rsid w:val="00EE2B64"/>
    <w:rsid w:val="00EE719B"/>
    <w:rsid w:val="00EF07FB"/>
    <w:rsid w:val="00F01198"/>
    <w:rsid w:val="00F063A4"/>
    <w:rsid w:val="00F1048E"/>
    <w:rsid w:val="00F143F2"/>
    <w:rsid w:val="00F15D43"/>
    <w:rsid w:val="00F325C9"/>
    <w:rsid w:val="00F40959"/>
    <w:rsid w:val="00F45E41"/>
    <w:rsid w:val="00F51D59"/>
    <w:rsid w:val="00F5243A"/>
    <w:rsid w:val="00F727BA"/>
    <w:rsid w:val="00F7467A"/>
    <w:rsid w:val="00F80171"/>
    <w:rsid w:val="00F84703"/>
    <w:rsid w:val="00F859B3"/>
    <w:rsid w:val="00F92765"/>
    <w:rsid w:val="00F95406"/>
    <w:rsid w:val="00F975C4"/>
    <w:rsid w:val="00FA3C10"/>
    <w:rsid w:val="00FA3DEC"/>
    <w:rsid w:val="00FA5310"/>
    <w:rsid w:val="00FA75EC"/>
    <w:rsid w:val="00FB0CD6"/>
    <w:rsid w:val="00FB112B"/>
    <w:rsid w:val="00FB28A5"/>
    <w:rsid w:val="00FB3961"/>
    <w:rsid w:val="00FB4C4C"/>
    <w:rsid w:val="00FC4F56"/>
    <w:rsid w:val="00FD2A16"/>
    <w:rsid w:val="00FD33E0"/>
    <w:rsid w:val="00FD38C9"/>
    <w:rsid w:val="00FD4874"/>
    <w:rsid w:val="00FD4C93"/>
    <w:rsid w:val="00FE7BAB"/>
    <w:rsid w:val="00FF108F"/>
    <w:rsid w:val="0217346D"/>
    <w:rsid w:val="02497CA0"/>
    <w:rsid w:val="029A05E7"/>
    <w:rsid w:val="05C279EE"/>
    <w:rsid w:val="08EE4992"/>
    <w:rsid w:val="09076DA9"/>
    <w:rsid w:val="09736C45"/>
    <w:rsid w:val="097C01EF"/>
    <w:rsid w:val="0A835EA6"/>
    <w:rsid w:val="0B5F3C8F"/>
    <w:rsid w:val="0C8748EC"/>
    <w:rsid w:val="0DB02FF3"/>
    <w:rsid w:val="0E137E02"/>
    <w:rsid w:val="0F036774"/>
    <w:rsid w:val="0F2079C8"/>
    <w:rsid w:val="103002DE"/>
    <w:rsid w:val="104D4694"/>
    <w:rsid w:val="10A70BF3"/>
    <w:rsid w:val="12D2134F"/>
    <w:rsid w:val="130C0225"/>
    <w:rsid w:val="13382C2B"/>
    <w:rsid w:val="166874AC"/>
    <w:rsid w:val="199D3F96"/>
    <w:rsid w:val="1D7A7ABA"/>
    <w:rsid w:val="1E894272"/>
    <w:rsid w:val="1F31252B"/>
    <w:rsid w:val="21A73C41"/>
    <w:rsid w:val="22F77EBA"/>
    <w:rsid w:val="23A17E92"/>
    <w:rsid w:val="24791413"/>
    <w:rsid w:val="28B210E0"/>
    <w:rsid w:val="29F67A4E"/>
    <w:rsid w:val="2B365A35"/>
    <w:rsid w:val="2C3B2254"/>
    <w:rsid w:val="2C711865"/>
    <w:rsid w:val="2D5A072C"/>
    <w:rsid w:val="2DCC2C44"/>
    <w:rsid w:val="2E437852"/>
    <w:rsid w:val="319770C5"/>
    <w:rsid w:val="33C97D95"/>
    <w:rsid w:val="33FE421A"/>
    <w:rsid w:val="34D73378"/>
    <w:rsid w:val="369B7657"/>
    <w:rsid w:val="379E5B3C"/>
    <w:rsid w:val="382E44BD"/>
    <w:rsid w:val="38590AB3"/>
    <w:rsid w:val="38CF5396"/>
    <w:rsid w:val="3AA62D84"/>
    <w:rsid w:val="3F542A99"/>
    <w:rsid w:val="42DD58BF"/>
    <w:rsid w:val="46D47E1E"/>
    <w:rsid w:val="47891B40"/>
    <w:rsid w:val="488327DD"/>
    <w:rsid w:val="4A2F5306"/>
    <w:rsid w:val="4C8E31AA"/>
    <w:rsid w:val="4D154848"/>
    <w:rsid w:val="4D3901E5"/>
    <w:rsid w:val="4D93488A"/>
    <w:rsid w:val="4F163A95"/>
    <w:rsid w:val="4F9D4561"/>
    <w:rsid w:val="5107174D"/>
    <w:rsid w:val="539A25FB"/>
    <w:rsid w:val="556F2419"/>
    <w:rsid w:val="57A544E6"/>
    <w:rsid w:val="57B76ED7"/>
    <w:rsid w:val="594002D8"/>
    <w:rsid w:val="5A6C505D"/>
    <w:rsid w:val="5BB3550D"/>
    <w:rsid w:val="5F1F0329"/>
    <w:rsid w:val="602A0F80"/>
    <w:rsid w:val="639172B5"/>
    <w:rsid w:val="649E6D4F"/>
    <w:rsid w:val="65236C4F"/>
    <w:rsid w:val="65637555"/>
    <w:rsid w:val="67134A4A"/>
    <w:rsid w:val="6CAF0DB4"/>
    <w:rsid w:val="70862C7C"/>
    <w:rsid w:val="717C64A8"/>
    <w:rsid w:val="7205184D"/>
    <w:rsid w:val="730C1D18"/>
    <w:rsid w:val="77F01997"/>
    <w:rsid w:val="7AD3125F"/>
    <w:rsid w:val="7B112942"/>
    <w:rsid w:val="7D83652A"/>
    <w:rsid w:val="7EB81E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3"/>
    <w:basedOn w:val="1"/>
    <w:next w:val="1"/>
    <w:link w:val="18"/>
    <w:qFormat/>
    <w:uiPriority w:val="99"/>
    <w:pPr>
      <w:autoSpaceDE w:val="0"/>
      <w:autoSpaceDN w:val="0"/>
      <w:adjustRightInd w:val="0"/>
      <w:spacing w:after="156" w:line="360" w:lineRule="auto"/>
      <w:ind w:left="-4"/>
      <w:jc w:val="center"/>
      <w:outlineLvl w:val="2"/>
    </w:pPr>
    <w:rPr>
      <w:rFonts w:ascii="宋体" w:hAnsi="宋体"/>
      <w:b/>
      <w:color w:val="000000"/>
      <w:kern w:val="0"/>
      <w:sz w:val="21"/>
      <w:szCs w:val="20"/>
      <w:lang w:val="en-GB"/>
    </w:rPr>
  </w:style>
  <w:style w:type="paragraph" w:styleId="4">
    <w:name w:val="heading 4"/>
    <w:basedOn w:val="1"/>
    <w:next w:val="1"/>
    <w:link w:val="19"/>
    <w:qFormat/>
    <w:uiPriority w:val="99"/>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locked/>
    <w:uiPriority w:val="0"/>
    <w:rPr>
      <w:szCs w:val="21"/>
    </w:rPr>
  </w:style>
  <w:style w:type="paragraph" w:styleId="5">
    <w:name w:val="annotation text"/>
    <w:basedOn w:val="1"/>
    <w:link w:val="20"/>
    <w:qFormat/>
    <w:uiPriority w:val="99"/>
    <w:pPr>
      <w:jc w:val="left"/>
    </w:pPr>
  </w:style>
  <w:style w:type="paragraph" w:styleId="6">
    <w:name w:val="Body Text Indent"/>
    <w:basedOn w:val="1"/>
    <w:link w:val="21"/>
    <w:qFormat/>
    <w:uiPriority w:val="99"/>
    <w:pPr>
      <w:ind w:firstLine="600" w:firstLineChars="200"/>
    </w:pPr>
    <w:rPr>
      <w:rFonts w:eastAsia="楷体_GB2312"/>
      <w:sz w:val="30"/>
    </w:rPr>
  </w:style>
  <w:style w:type="paragraph" w:styleId="7">
    <w:name w:val="Plain Text"/>
    <w:basedOn w:val="1"/>
    <w:link w:val="22"/>
    <w:qFormat/>
    <w:uiPriority w:val="99"/>
    <w:pPr>
      <w:spacing w:line="324" w:lineRule="auto"/>
    </w:pPr>
    <w:rPr>
      <w:rFonts w:ascii="宋体" w:hAnsi="Courier New"/>
      <w:sz w:val="21"/>
      <w:szCs w:val="21"/>
    </w:rPr>
  </w:style>
  <w:style w:type="paragraph" w:styleId="8">
    <w:name w:val="Balloon Text"/>
    <w:basedOn w:val="1"/>
    <w:link w:val="23"/>
    <w:semiHidden/>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Times" w:hAnsi="Times"/>
      <w:kern w:val="0"/>
      <w:sz w:val="2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rFonts w:cs="Times New Roman"/>
      <w:b/>
    </w:rPr>
  </w:style>
  <w:style w:type="character" w:styleId="16">
    <w:name w:val="Hyperlink"/>
    <w:basedOn w:val="14"/>
    <w:qFormat/>
    <w:locked/>
    <w:uiPriority w:val="99"/>
    <w:rPr>
      <w:rFonts w:cs="Times New Roman"/>
      <w:color w:val="0000FF"/>
      <w:u w:val="single"/>
    </w:rPr>
  </w:style>
  <w:style w:type="character" w:styleId="17">
    <w:name w:val="annotation reference"/>
    <w:basedOn w:val="14"/>
    <w:qFormat/>
    <w:uiPriority w:val="99"/>
    <w:rPr>
      <w:rFonts w:cs="Times New Roman"/>
      <w:sz w:val="21"/>
      <w:szCs w:val="21"/>
    </w:rPr>
  </w:style>
  <w:style w:type="character" w:customStyle="1" w:styleId="18">
    <w:name w:val="标题 3 字符"/>
    <w:basedOn w:val="14"/>
    <w:link w:val="3"/>
    <w:semiHidden/>
    <w:qFormat/>
    <w:locked/>
    <w:uiPriority w:val="99"/>
    <w:rPr>
      <w:rFonts w:cs="Times New Roman"/>
      <w:b/>
      <w:bCs/>
      <w:sz w:val="32"/>
      <w:szCs w:val="32"/>
    </w:rPr>
  </w:style>
  <w:style w:type="character" w:customStyle="1" w:styleId="19">
    <w:name w:val="标题 4 字符"/>
    <w:basedOn w:val="14"/>
    <w:link w:val="4"/>
    <w:semiHidden/>
    <w:qFormat/>
    <w:locked/>
    <w:uiPriority w:val="99"/>
    <w:rPr>
      <w:rFonts w:ascii="Cambria" w:hAnsi="Cambria" w:eastAsia="宋体" w:cs="Times New Roman"/>
      <w:b/>
      <w:bCs/>
      <w:sz w:val="28"/>
      <w:szCs w:val="28"/>
    </w:rPr>
  </w:style>
  <w:style w:type="character" w:customStyle="1" w:styleId="20">
    <w:name w:val="批注文字 字符"/>
    <w:basedOn w:val="14"/>
    <w:link w:val="5"/>
    <w:semiHidden/>
    <w:qFormat/>
    <w:locked/>
    <w:uiPriority w:val="99"/>
    <w:rPr>
      <w:rFonts w:cs="Times New Roman"/>
      <w:sz w:val="24"/>
      <w:szCs w:val="24"/>
    </w:rPr>
  </w:style>
  <w:style w:type="character" w:customStyle="1" w:styleId="21">
    <w:name w:val="正文文本缩进 字符"/>
    <w:basedOn w:val="14"/>
    <w:link w:val="6"/>
    <w:semiHidden/>
    <w:qFormat/>
    <w:locked/>
    <w:uiPriority w:val="99"/>
    <w:rPr>
      <w:rFonts w:cs="Times New Roman"/>
      <w:sz w:val="24"/>
      <w:szCs w:val="24"/>
    </w:rPr>
  </w:style>
  <w:style w:type="character" w:customStyle="1" w:styleId="22">
    <w:name w:val="纯文本 字符"/>
    <w:basedOn w:val="14"/>
    <w:link w:val="7"/>
    <w:qFormat/>
    <w:locked/>
    <w:uiPriority w:val="99"/>
    <w:rPr>
      <w:rFonts w:ascii="宋体" w:hAnsi="Courier New" w:cs="Times New Roman"/>
      <w:kern w:val="2"/>
      <w:sz w:val="21"/>
    </w:rPr>
  </w:style>
  <w:style w:type="character" w:customStyle="1" w:styleId="23">
    <w:name w:val="批注框文本 字符"/>
    <w:basedOn w:val="14"/>
    <w:link w:val="8"/>
    <w:semiHidden/>
    <w:qFormat/>
    <w:locked/>
    <w:uiPriority w:val="99"/>
    <w:rPr>
      <w:rFonts w:cs="Times New Roman"/>
      <w:sz w:val="2"/>
    </w:rPr>
  </w:style>
  <w:style w:type="character" w:customStyle="1" w:styleId="24">
    <w:name w:val="页脚 字符"/>
    <w:basedOn w:val="14"/>
    <w:link w:val="9"/>
    <w:semiHidden/>
    <w:qFormat/>
    <w:locked/>
    <w:uiPriority w:val="99"/>
    <w:rPr>
      <w:rFonts w:cs="Times New Roman"/>
      <w:sz w:val="18"/>
      <w:szCs w:val="18"/>
    </w:rPr>
  </w:style>
  <w:style w:type="character" w:customStyle="1" w:styleId="25">
    <w:name w:val="页眉 字符"/>
    <w:basedOn w:val="14"/>
    <w:link w:val="10"/>
    <w:semiHidden/>
    <w:qFormat/>
    <w:locked/>
    <w:uiPriority w:val="99"/>
    <w:rPr>
      <w:rFonts w:cs="Times New Roman"/>
      <w:sz w:val="18"/>
      <w:szCs w:val="18"/>
    </w:rPr>
  </w:style>
  <w:style w:type="character" w:customStyle="1" w:styleId="26">
    <w:name w:val="themebody1"/>
    <w:qFormat/>
    <w:uiPriority w:val="99"/>
    <w:rPr>
      <w:color w:val="FFFFFF"/>
    </w:rPr>
  </w:style>
  <w:style w:type="character" w:customStyle="1" w:styleId="27">
    <w:name w:val="列表段落 字符"/>
    <w:link w:val="28"/>
    <w:qFormat/>
    <w:locked/>
    <w:uiPriority w:val="99"/>
    <w:rPr>
      <w:rFonts w:ascii="Calibri" w:hAnsi="Calibri" w:eastAsia="宋体"/>
      <w:kern w:val="2"/>
      <w:sz w:val="22"/>
      <w:lang w:val="en-US" w:eastAsia="zh-CN"/>
    </w:rPr>
  </w:style>
  <w:style w:type="paragraph" w:styleId="28">
    <w:name w:val="List Paragraph"/>
    <w:basedOn w:val="1"/>
    <w:link w:val="27"/>
    <w:qFormat/>
    <w:uiPriority w:val="99"/>
    <w:pPr>
      <w:ind w:firstLine="420" w:firstLineChars="200"/>
    </w:pPr>
    <w:rPr>
      <w:rFonts w:ascii="Calibri" w:hAnsi="Calibri"/>
      <w:sz w:val="22"/>
      <w:szCs w:val="20"/>
    </w:rPr>
  </w:style>
  <w:style w:type="paragraph" w:customStyle="1" w:styleId="29">
    <w:name w:val="列出段落1"/>
    <w:basedOn w:val="1"/>
    <w:qFormat/>
    <w:uiPriority w:val="99"/>
    <w:pPr>
      <w:ind w:firstLine="420" w:firstLineChars="200"/>
    </w:pPr>
    <w:rPr>
      <w:rFonts w:ascii="Calibri" w:hAnsi="Calibri"/>
      <w:sz w:val="21"/>
      <w:szCs w:val="22"/>
    </w:rPr>
  </w:style>
  <w:style w:type="paragraph" w:customStyle="1" w:styleId="30">
    <w:name w:val="*正文"/>
    <w:basedOn w:val="1"/>
    <w:link w:val="31"/>
    <w:qFormat/>
    <w:uiPriority w:val="99"/>
    <w:pPr>
      <w:spacing w:line="360" w:lineRule="auto"/>
      <w:ind w:firstLine="560" w:firstLineChars="200"/>
    </w:pPr>
    <w:rPr>
      <w:rFonts w:ascii="仿宋_GB2312" w:eastAsia="仿宋_GB2312"/>
      <w:sz w:val="28"/>
      <w:szCs w:val="20"/>
      <w:lang w:val="zh-CN"/>
    </w:rPr>
  </w:style>
  <w:style w:type="character" w:customStyle="1" w:styleId="31">
    <w:name w:val="*正文 Char"/>
    <w:link w:val="30"/>
    <w:qFormat/>
    <w:locked/>
    <w:uiPriority w:val="99"/>
    <w:rPr>
      <w:rFonts w:ascii="仿宋_GB2312" w:eastAsia="仿宋_GB2312"/>
      <w:kern w:val="2"/>
      <w:sz w:val="28"/>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1546</Words>
  <Characters>1901</Characters>
  <Lines>14</Lines>
  <Paragraphs>4</Paragraphs>
  <TotalTime>2</TotalTime>
  <ScaleCrop>false</ScaleCrop>
  <LinksUpToDate>false</LinksUpToDate>
  <CharactersWithSpaces>2012</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2023-08-18T08:17:00Z</dcterms:created>
  <dc:creator>微软用户</dc:creator>
  <cp:lastModifiedBy>劈帝炮</cp:lastModifiedBy>
  <cp:lastPrinted>2020-10-09T00:26:00Z</cp:lastPrinted>
  <dcterms:modified xsi:type="dcterms:W3CDTF">2023-08-29T02:20:24Z</dcterms:modified>
  <dc:title>邀请招标文件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0CC947C9A106481CA0978FCCC65732A2_13</vt:lpwstr>
  </property>
</Properties>
</file>